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AC" w:rsidRDefault="006112AC">
      <w:pPr>
        <w:widowControl w:val="0"/>
        <w:autoSpaceDE w:val="0"/>
        <w:autoSpaceDN w:val="0"/>
        <w:adjustRightInd w:val="0"/>
        <w:spacing w:after="0" w:line="240" w:lineRule="auto"/>
        <w:jc w:val="both"/>
        <w:outlineLvl w:val="0"/>
        <w:rPr>
          <w:rFonts w:ascii="Calibri" w:hAnsi="Calibri" w:cs="Calibri"/>
        </w:rPr>
      </w:pPr>
    </w:p>
    <w:p w:rsidR="006112AC" w:rsidRDefault="006112A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12AC" w:rsidRDefault="006112AC">
      <w:pPr>
        <w:widowControl w:val="0"/>
        <w:autoSpaceDE w:val="0"/>
        <w:autoSpaceDN w:val="0"/>
        <w:adjustRightInd w:val="0"/>
        <w:spacing w:after="0" w:line="240" w:lineRule="auto"/>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993483" w:rsidRDefault="00993483">
      <w:pPr>
        <w:widowControl w:val="0"/>
        <w:autoSpaceDE w:val="0"/>
        <w:autoSpaceDN w:val="0"/>
        <w:adjustRightInd w:val="0"/>
        <w:spacing w:after="0" w:line="240" w:lineRule="auto"/>
        <w:jc w:val="right"/>
        <w:outlineLvl w:val="0"/>
        <w:rPr>
          <w:rFonts w:ascii="Calibri" w:hAnsi="Calibri" w:cs="Calibri"/>
        </w:rPr>
      </w:pPr>
      <w:bookmarkStart w:id="1" w:name="Par27"/>
      <w:bookmarkEnd w:id="1"/>
    </w:p>
    <w:p w:rsidR="00993483" w:rsidRDefault="00993483">
      <w:pPr>
        <w:widowControl w:val="0"/>
        <w:autoSpaceDE w:val="0"/>
        <w:autoSpaceDN w:val="0"/>
        <w:adjustRightInd w:val="0"/>
        <w:spacing w:after="0" w:line="240" w:lineRule="auto"/>
        <w:jc w:val="right"/>
        <w:outlineLvl w:val="0"/>
        <w:rPr>
          <w:rFonts w:ascii="Calibri" w:hAnsi="Calibri" w:cs="Calibri"/>
        </w:rPr>
      </w:pPr>
    </w:p>
    <w:p w:rsidR="00993483" w:rsidRDefault="00993483">
      <w:pPr>
        <w:widowControl w:val="0"/>
        <w:autoSpaceDE w:val="0"/>
        <w:autoSpaceDN w:val="0"/>
        <w:adjustRightInd w:val="0"/>
        <w:spacing w:after="0" w:line="240" w:lineRule="auto"/>
        <w:jc w:val="right"/>
        <w:outlineLvl w:val="0"/>
        <w:rPr>
          <w:rFonts w:ascii="Calibri" w:hAnsi="Calibri" w:cs="Calibri"/>
        </w:rPr>
      </w:pPr>
    </w:p>
    <w:p w:rsidR="00993483" w:rsidRDefault="00993483">
      <w:pPr>
        <w:widowControl w:val="0"/>
        <w:autoSpaceDE w:val="0"/>
        <w:autoSpaceDN w:val="0"/>
        <w:adjustRightInd w:val="0"/>
        <w:spacing w:after="0" w:line="240" w:lineRule="auto"/>
        <w:jc w:val="right"/>
        <w:outlineLvl w:val="0"/>
        <w:rPr>
          <w:rFonts w:ascii="Calibri" w:hAnsi="Calibri" w:cs="Calibri"/>
        </w:rPr>
      </w:pPr>
    </w:p>
    <w:p w:rsidR="00993483" w:rsidRDefault="00993483">
      <w:pPr>
        <w:widowControl w:val="0"/>
        <w:autoSpaceDE w:val="0"/>
        <w:autoSpaceDN w:val="0"/>
        <w:adjustRightInd w:val="0"/>
        <w:spacing w:after="0" w:line="240" w:lineRule="auto"/>
        <w:jc w:val="right"/>
        <w:outlineLvl w:val="0"/>
        <w:rPr>
          <w:rFonts w:ascii="Calibri" w:hAnsi="Calibri" w:cs="Calibri"/>
        </w:rPr>
      </w:pPr>
    </w:p>
    <w:p w:rsidR="00993483" w:rsidRDefault="00993483">
      <w:pPr>
        <w:widowControl w:val="0"/>
        <w:autoSpaceDE w:val="0"/>
        <w:autoSpaceDN w:val="0"/>
        <w:adjustRightInd w:val="0"/>
        <w:spacing w:after="0" w:line="240" w:lineRule="auto"/>
        <w:jc w:val="right"/>
        <w:outlineLvl w:val="0"/>
        <w:rPr>
          <w:rFonts w:ascii="Calibri" w:hAnsi="Calibri" w:cs="Calibri"/>
        </w:rPr>
      </w:pPr>
    </w:p>
    <w:p w:rsidR="00993483" w:rsidRDefault="00993483">
      <w:pPr>
        <w:widowControl w:val="0"/>
        <w:autoSpaceDE w:val="0"/>
        <w:autoSpaceDN w:val="0"/>
        <w:adjustRightInd w:val="0"/>
        <w:spacing w:after="0" w:line="240" w:lineRule="auto"/>
        <w:jc w:val="right"/>
        <w:outlineLvl w:val="0"/>
        <w:rPr>
          <w:rFonts w:ascii="Calibri" w:hAnsi="Calibri" w:cs="Calibri"/>
        </w:rPr>
      </w:pPr>
    </w:p>
    <w:p w:rsidR="00993483" w:rsidRDefault="00993483">
      <w:pPr>
        <w:widowControl w:val="0"/>
        <w:autoSpaceDE w:val="0"/>
        <w:autoSpaceDN w:val="0"/>
        <w:adjustRightInd w:val="0"/>
        <w:spacing w:after="0" w:line="240" w:lineRule="auto"/>
        <w:jc w:val="right"/>
        <w:outlineLvl w:val="0"/>
        <w:rPr>
          <w:rFonts w:ascii="Calibri" w:hAnsi="Calibri" w:cs="Calibri"/>
        </w:rPr>
      </w:pPr>
    </w:p>
    <w:p w:rsidR="00993483" w:rsidRDefault="00993483">
      <w:pPr>
        <w:widowControl w:val="0"/>
        <w:autoSpaceDE w:val="0"/>
        <w:autoSpaceDN w:val="0"/>
        <w:adjustRightInd w:val="0"/>
        <w:spacing w:after="0" w:line="240" w:lineRule="auto"/>
        <w:jc w:val="right"/>
        <w:outlineLvl w:val="0"/>
        <w:rPr>
          <w:rFonts w:ascii="Calibri" w:hAnsi="Calibri" w:cs="Calibri"/>
        </w:rPr>
      </w:pPr>
    </w:p>
    <w:p w:rsidR="00993483" w:rsidRDefault="00993483">
      <w:pPr>
        <w:widowControl w:val="0"/>
        <w:autoSpaceDE w:val="0"/>
        <w:autoSpaceDN w:val="0"/>
        <w:adjustRightInd w:val="0"/>
        <w:spacing w:after="0" w:line="240" w:lineRule="auto"/>
        <w:jc w:val="right"/>
        <w:outlineLvl w:val="0"/>
        <w:rPr>
          <w:rFonts w:ascii="Calibri" w:hAnsi="Calibri" w:cs="Calibri"/>
        </w:rPr>
      </w:pPr>
    </w:p>
    <w:p w:rsidR="006112AC" w:rsidRDefault="006112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приобщение детей к </w:t>
      </w:r>
      <w:proofErr w:type="spellStart"/>
      <w:r>
        <w:rPr>
          <w:rFonts w:ascii="Calibri" w:hAnsi="Calibri" w:cs="Calibri"/>
        </w:rPr>
        <w:t>социокультурным</w:t>
      </w:r>
      <w:proofErr w:type="spellEnd"/>
      <w:r>
        <w:rPr>
          <w:rFonts w:ascii="Calibri" w:hAnsi="Calibri" w:cs="Calibri"/>
        </w:rPr>
        <w:t xml:space="preserve"> нормам, традициям семьи, общества и государства;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объединения обучения и воспитания в целостный образовательный процесс на основе духовно-нравственных и </w:t>
      </w:r>
      <w:proofErr w:type="spellStart"/>
      <w:r>
        <w:rPr>
          <w:rFonts w:ascii="Calibri" w:hAnsi="Calibri" w:cs="Calibri"/>
        </w:rPr>
        <w:t>социокультурных</w:t>
      </w:r>
      <w:proofErr w:type="spellEnd"/>
      <w:r>
        <w:rPr>
          <w:rFonts w:ascii="Calibri" w:hAnsi="Calibri" w:cs="Calibri"/>
        </w:rPr>
        <w:t xml:space="preserve"> ценностей и принятых в обществе правил и норм поведения в интересах человека, семьи, общества;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формирования </w:t>
      </w:r>
      <w:proofErr w:type="spellStart"/>
      <w:r>
        <w:rPr>
          <w:rFonts w:ascii="Calibri" w:hAnsi="Calibri" w:cs="Calibri"/>
        </w:rPr>
        <w:t>социокультурной</w:t>
      </w:r>
      <w:proofErr w:type="spellEnd"/>
      <w:r>
        <w:rPr>
          <w:rFonts w:ascii="Calibri" w:hAnsi="Calibri" w:cs="Calibri"/>
        </w:rPr>
        <w:t xml:space="preserve"> среды, соответствующей возрастным, индивидуальным, психологическим и физиологическим особенностям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Calibri" w:hAnsi="Calibri" w:cs="Calibri"/>
        </w:rPr>
        <w:t>социокультурных</w:t>
      </w:r>
      <w:proofErr w:type="spellEnd"/>
      <w:r>
        <w:rPr>
          <w:rFonts w:ascii="Calibri" w:hAnsi="Calibri" w:cs="Calibri"/>
        </w:rPr>
        <w:t xml:space="preserve">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специфику национальных, </w:t>
      </w:r>
      <w:proofErr w:type="spellStart"/>
      <w:r>
        <w:rPr>
          <w:rFonts w:ascii="Calibri" w:hAnsi="Calibri" w:cs="Calibri"/>
        </w:rPr>
        <w:t>социокультурных</w:t>
      </w:r>
      <w:proofErr w:type="spellEnd"/>
      <w:r>
        <w:rPr>
          <w:rFonts w:ascii="Calibri" w:hAnsi="Calibri" w:cs="Calibri"/>
        </w:rPr>
        <w:t xml:space="preserve"> и иных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proofErr w:type="spellStart"/>
        <w:r>
          <w:rPr>
            <w:rFonts w:ascii="Calibri" w:hAnsi="Calibri" w:cs="Calibri"/>
            <w:color w:val="0000FF"/>
          </w:rPr>
          <w:t>СанПиН</w:t>
        </w:r>
        <w:proofErr w:type="spellEnd"/>
        <w:r>
          <w:rPr>
            <w:rFonts w:ascii="Calibri" w:hAnsi="Calibri" w:cs="Calibri"/>
            <w:color w:val="0000FF"/>
          </w:rPr>
          <w:t xml:space="preserve">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DC" w:rsidRDefault="001F564D">
      <w:bookmarkStart w:id="13" w:name="_GoBack"/>
      <w:bookmarkEnd w:id="13"/>
    </w:p>
    <w:sectPr w:rsidR="00486FDC" w:rsidSect="00637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6112AC"/>
    <w:rsid w:val="00330652"/>
    <w:rsid w:val="006112AC"/>
    <w:rsid w:val="00993483"/>
    <w:rsid w:val="00DD1B82"/>
    <w:rsid w:val="00FF3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51EA1C1F25C4826EA2B3013B0F97F13C638AB19051F796AD81ACAA8mEfEJ" TargetMode="External"/><Relationship Id="rId13" Type="http://schemas.openxmlformats.org/officeDocument/2006/relationships/hyperlink" Target="consultantplus://offline/ref=BCF51EA1C1F25C4826EA2B3013B0F97F13C030A91C041F796AD81ACAA8EEFD303A5FB07DF1EF55C2m2fF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F51EA1C1F25C4826EA2B3013B0F97F1BC33DA51E074273628116C8mAfFJ" TargetMode="External"/><Relationship Id="rId12" Type="http://schemas.openxmlformats.org/officeDocument/2006/relationships/hyperlink" Target="consultantplus://offline/ref=BCF51EA1C1F25C4826EA2B3013B0F97F13C030AA1A0F1F796AD81ACAA8EEFD303A5FB07DF1EF51CBm2fDJ" TargetMode="External"/><Relationship Id="rId17" Type="http://schemas.openxmlformats.org/officeDocument/2006/relationships/hyperlink" Target="consultantplus://offline/ref=BCF51EA1C1F25C4826EA2B3013B0F97F13C030AA1A0F1F796AD81ACAA8EEFD303A5FB07DF1EF5DC4m2fEJ" TargetMode="External"/><Relationship Id="rId2" Type="http://schemas.openxmlformats.org/officeDocument/2006/relationships/settings" Target="settings.xml"/><Relationship Id="rId16" Type="http://schemas.openxmlformats.org/officeDocument/2006/relationships/hyperlink" Target="consultantplus://offline/ref=BCF51EA1C1F25C4826EA2B3013B0F97F13C030AA1A0F1F796AD81ACAA8EEFD303A5FB07DF1EF57C3m2f9J"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F51EA1C1F25C4826EA2B3013B0F97F13C139A8190B1F796AD81ACAA8EEFD303A5FB07DF1EF55C2m2f3J" TargetMode="External"/><Relationship Id="rId11" Type="http://schemas.openxmlformats.org/officeDocument/2006/relationships/hyperlink" Target="consultantplus://offline/ref=BCF51EA1C1F25C4826EA2B3013B0F97F13C030AA1A0F1F796AD81ACAA8EEFD303A5FB07DF1EF57C1m2fCJ" TargetMode="External"/><Relationship Id="rId5" Type="http://schemas.openxmlformats.org/officeDocument/2006/relationships/hyperlink" Target="consultantplus://offline/ref=BCF51EA1C1F25C4826EA2B3013B0F97F13C138AB170F1F796AD81ACAA8EEFD303A5FB07DF1EF55C5m2fAJ" TargetMode="External"/><Relationship Id="rId15" Type="http://schemas.openxmlformats.org/officeDocument/2006/relationships/hyperlink" Target="consultantplus://offline/ref=BCF51EA1C1F25C4826EA2B3013B0F97F13C031A516081F796AD81ACAA8EEFD303A5FB07DF1EF55C2m2f9J" TargetMode="External"/><Relationship Id="rId10" Type="http://schemas.openxmlformats.org/officeDocument/2006/relationships/hyperlink" Target="consultantplus://offline/ref=BCF51EA1C1F25C4826EA2E3F10B0F97F13C139AE19074273628116C8mAfFJ" TargetMode="External"/><Relationship Id="rId19" Type="http://schemas.openxmlformats.org/officeDocument/2006/relationships/theme" Target="theme/theme1.xml"/><Relationship Id="rId4" Type="http://schemas.openxmlformats.org/officeDocument/2006/relationships/hyperlink" Target="consultantplus://offline/ref=BCF51EA1C1F25C4826EA2B3013B0F97F13C030AA1A0F1F796AD81ACAA8EEFD303A5FB07DF1EF55CAm2fEJ" TargetMode="External"/><Relationship Id="rId9" Type="http://schemas.openxmlformats.org/officeDocument/2006/relationships/hyperlink" Target="consultantplus://offline/ref=BCF51EA1C1F25C4826EA2B3013B0F97F10CC3EA8145A487B3B8D14mCfFJ" TargetMode="External"/><Relationship Id="rId14" Type="http://schemas.openxmlformats.org/officeDocument/2006/relationships/hyperlink" Target="consultantplus://offline/ref=BCF51EA1C1F25C4826EA2B3013B0F97F13C53FAF18041F796AD81ACAA8EEFD303A5FB07DF1EF55C2m2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8440</Words>
  <Characters>48112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Кулягина Светлана Юрьевна</dc:creator>
  <cp:lastModifiedBy>Надежда</cp:lastModifiedBy>
  <cp:revision>2</cp:revision>
  <cp:lastPrinted>2013-11-27T07:41:00Z</cp:lastPrinted>
  <dcterms:created xsi:type="dcterms:W3CDTF">2013-11-26T09:31:00Z</dcterms:created>
  <dcterms:modified xsi:type="dcterms:W3CDTF">2013-11-27T07:59:00Z</dcterms:modified>
</cp:coreProperties>
</file>